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FD" w:rsidRDefault="00ED69F0" w:rsidP="004D6E50">
      <w:pPr>
        <w:keepNext/>
        <w:keepLines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eastAsia="ru-RU"/>
        </w:rPr>
        <w:t xml:space="preserve">Аннотация </w:t>
      </w:r>
      <w:r w:rsidR="005637FD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eastAsia="ru-RU"/>
        </w:rPr>
        <w:t>по географии (10,11 класс)</w:t>
      </w:r>
      <w:bookmarkStart w:id="0" w:name="_GoBack"/>
      <w:bookmarkEnd w:id="0"/>
    </w:p>
    <w:p w:rsidR="00DA2A22" w:rsidRDefault="00DA2A22" w:rsidP="004D6E50">
      <w:pPr>
        <w:keepNext/>
        <w:keepLines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eastAsia="ru-RU"/>
        </w:rPr>
      </w:pPr>
    </w:p>
    <w:p w:rsidR="00DA2A22" w:rsidRDefault="00DA2A22" w:rsidP="004D6E50">
      <w:pPr>
        <w:keepNext/>
        <w:keepLines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eastAsia="ru-RU"/>
        </w:rPr>
      </w:pPr>
    </w:p>
    <w:p w:rsidR="004D6E50" w:rsidRPr="004D6E50" w:rsidRDefault="004E46FC" w:rsidP="004D6E50">
      <w:pPr>
        <w:keepNext/>
        <w:keepLines/>
        <w:spacing w:after="0" w:line="240" w:lineRule="auto"/>
        <w:outlineLvl w:val="2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  <w:lang w:eastAsia="ru-RU"/>
        </w:rPr>
      </w:pPr>
      <w:r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  <w:lang w:eastAsia="ru-RU"/>
        </w:rPr>
        <w:t>Аннотация</w:t>
      </w:r>
      <w:r w:rsidR="004D6E50" w:rsidRPr="004D6E50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  <w:lang w:eastAsia="ru-RU"/>
        </w:rPr>
        <w:t xml:space="preserve"> </w:t>
      </w:r>
      <w:r w:rsidR="004D6E50" w:rsidRPr="004D6E50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  <w:lang w:eastAsia="ru-RU"/>
        </w:rPr>
        <w:t xml:space="preserve">по географии     10, 11 классов составлена на основе «Примерной программы среднего (полного) общего образования по географии, 10, 11 классы. Базовый уровень». Авторы: В.И. Сиротин, И.И. </w:t>
      </w:r>
      <w:proofErr w:type="spellStart"/>
      <w:r w:rsidR="004D6E50" w:rsidRPr="004D6E50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  <w:lang w:eastAsia="ru-RU"/>
        </w:rPr>
        <w:t>Душина</w:t>
      </w:r>
      <w:proofErr w:type="spellEnd"/>
      <w:r w:rsidR="004D6E50" w:rsidRPr="004D6E50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  <w:lang w:eastAsia="ru-RU"/>
        </w:rPr>
        <w:t xml:space="preserve">, Е.М. </w:t>
      </w:r>
      <w:proofErr w:type="spellStart"/>
      <w:r w:rsidR="004D6E50" w:rsidRPr="004D6E50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  <w:lang w:eastAsia="ru-RU"/>
        </w:rPr>
        <w:t>Домогацких</w:t>
      </w:r>
      <w:proofErr w:type="spellEnd"/>
      <w:r w:rsidR="004D6E50" w:rsidRPr="004D6E50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  <w:lang w:eastAsia="ru-RU"/>
        </w:rPr>
        <w:t>.</w:t>
      </w:r>
      <w:r w:rsidR="004D6E50" w:rsidRPr="004D6E50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D6E50" w:rsidRPr="004D6E50" w:rsidRDefault="004D6E50" w:rsidP="004D6E50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географии в 10-11 классе направлено на достижение следующих основных</w:t>
      </w:r>
      <w:r w:rsidRPr="004D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целей и задач:</w:t>
      </w:r>
    </w:p>
    <w:p w:rsidR="004D6E50" w:rsidRPr="004D6E50" w:rsidRDefault="004D6E50" w:rsidP="004D6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6E50" w:rsidRPr="004D6E50" w:rsidRDefault="004D6E50" w:rsidP="004D6E50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D6E5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освоение системы географических знаний</w:t>
      </w:r>
      <w:r w:rsidRPr="004D6E5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4D6E50" w:rsidRPr="004D6E50" w:rsidRDefault="004D6E50" w:rsidP="004D6E50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D6E5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овладение умениями</w:t>
      </w:r>
      <w:r w:rsidRPr="004D6E5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4D6E50">
        <w:rPr>
          <w:rFonts w:asciiTheme="majorHAnsi" w:eastAsia="Times New Roman" w:hAnsiTheme="majorHAnsi" w:cs="Times New Roman"/>
          <w:sz w:val="24"/>
          <w:szCs w:val="24"/>
          <w:lang w:eastAsia="ru-RU"/>
        </w:rPr>
        <w:t>геоэкологических</w:t>
      </w:r>
      <w:proofErr w:type="spellEnd"/>
      <w:r w:rsidRPr="004D6E5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процессов и явлений;</w:t>
      </w:r>
    </w:p>
    <w:p w:rsidR="004D6E50" w:rsidRPr="004D6E50" w:rsidRDefault="004D6E50" w:rsidP="004D6E50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D6E5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развитие</w:t>
      </w:r>
      <w:r w:rsidRPr="004D6E5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D6E50" w:rsidRPr="004D6E50" w:rsidRDefault="004D6E50" w:rsidP="004D6E50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D6E5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воспитание</w:t>
      </w:r>
      <w:r w:rsidRPr="004D6E5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4D6E50" w:rsidRPr="004D6E50" w:rsidRDefault="004D6E50" w:rsidP="004D6E50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D6E5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использование</w:t>
      </w:r>
      <w:r w:rsidRPr="004D6E5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D6E5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</w:t>
      </w:r>
      <w:r w:rsidRPr="004D6E50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4D6E50" w:rsidRPr="004D6E50" w:rsidRDefault="004D6E50" w:rsidP="004D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bidi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4D6E50" w:rsidRPr="004D6E50" w:rsidRDefault="004D6E50" w:rsidP="004D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bidi="en-US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bidi="en-US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4D6E50" w:rsidRPr="004D6E50" w:rsidRDefault="004D6E50" w:rsidP="004D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4D6E50" w:rsidRPr="004D6E50" w:rsidRDefault="004D6E50" w:rsidP="004D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bidi="en-US"/>
        </w:rPr>
        <w:t>Курс геог</w:t>
      </w:r>
      <w:r w:rsidR="00B30DD2">
        <w:rPr>
          <w:rFonts w:ascii="Times New Roman" w:eastAsia="Times New Roman" w:hAnsi="Times New Roman" w:cs="Times New Roman"/>
          <w:sz w:val="24"/>
          <w:szCs w:val="24"/>
          <w:lang w:bidi="en-US"/>
        </w:rPr>
        <w:t>рафии рассчитан в 10 классе на 3</w:t>
      </w:r>
      <w:r w:rsidRPr="004D6E50">
        <w:rPr>
          <w:rFonts w:ascii="Times New Roman" w:eastAsia="Times New Roman" w:hAnsi="Times New Roman" w:cs="Times New Roman"/>
          <w:sz w:val="24"/>
          <w:szCs w:val="24"/>
          <w:lang w:bidi="en-US"/>
        </w:rPr>
        <w:t>5 часов, в 1</w:t>
      </w:r>
      <w:r w:rsidR="00B30DD2">
        <w:rPr>
          <w:rFonts w:ascii="Times New Roman" w:eastAsia="Times New Roman" w:hAnsi="Times New Roman" w:cs="Times New Roman"/>
          <w:sz w:val="24"/>
          <w:szCs w:val="24"/>
          <w:lang w:bidi="en-US"/>
        </w:rPr>
        <w:t>1 классе – на 3</w:t>
      </w:r>
      <w:r w:rsidRPr="004D6E50">
        <w:rPr>
          <w:rFonts w:ascii="Times New Roman" w:eastAsia="Times New Roman" w:hAnsi="Times New Roman" w:cs="Times New Roman"/>
          <w:sz w:val="24"/>
          <w:szCs w:val="24"/>
          <w:lang w:bidi="en-US"/>
        </w:rPr>
        <w:t>4 часа.</w:t>
      </w:r>
    </w:p>
    <w:p w:rsidR="004D6E50" w:rsidRPr="004D6E50" w:rsidRDefault="004D6E50" w:rsidP="004D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1876"/>
        <w:gridCol w:w="1011"/>
        <w:gridCol w:w="2249"/>
        <w:gridCol w:w="1200"/>
        <w:gridCol w:w="1068"/>
        <w:gridCol w:w="713"/>
        <w:gridCol w:w="421"/>
        <w:gridCol w:w="1360"/>
      </w:tblGrid>
      <w:tr w:rsidR="004D6E50" w:rsidRPr="004D6E50" w:rsidTr="00C4071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деятельность (мин.)</w:t>
            </w:r>
            <w:proofErr w:type="gramStart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</w:t>
            </w:r>
          </w:p>
        </w:tc>
      </w:tr>
      <w:tr w:rsidR="004D6E50" w:rsidRPr="004D6E50" w:rsidTr="00C4071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</w:tr>
      <w:tr w:rsidR="004D6E50" w:rsidRPr="004D6E50" w:rsidTr="00C4071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D6E50" w:rsidRPr="004D6E50" w:rsidRDefault="004D6E50" w:rsidP="004D6E50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4D6E50" w:rsidRPr="004D6E50" w:rsidRDefault="004D6E50" w:rsidP="004D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D6E50" w:rsidRPr="004D6E50" w:rsidRDefault="004D6E50" w:rsidP="004D6E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час)</w:t>
      </w:r>
    </w:p>
    <w:p w:rsid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D6E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Экономическая и социальная география как наука, её место в системе географических наук</w:t>
      </w:r>
      <w:r w:rsidRPr="004D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2A22" w:rsidRDefault="00DA2A22" w:rsidP="004D6E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A22" w:rsidRDefault="00DA2A22" w:rsidP="004D6E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A22" w:rsidRDefault="00DA2A22" w:rsidP="004D6E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A22" w:rsidRDefault="00DA2A22" w:rsidP="004D6E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2A22" w:rsidRPr="004D6E50" w:rsidRDefault="00DA2A22" w:rsidP="004D6E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Геоинформационные системы.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Общая характеристика мира (34 часа)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1.Современная политическая карта мира(5 часов)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 такое политическая карта мира?  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строй, формы правления: абсолютные монархии, конституционные монархии, теократические (от греч. </w:t>
      </w: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theos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бог, </w:t>
      </w: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kratos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власть) монархии.</w:t>
      </w:r>
      <w:proofErr w:type="gramEnd"/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Республики. Государства в составе Содружества</w:t>
      </w:r>
      <w:proofErr w:type="gram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нитарные государства и федерации. Что такое унитарное и федеративное государство. Конфедерация.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Федеративные </w:t>
      </w:r>
      <w:proofErr w:type="gram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proofErr w:type="gram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</w:r>
      <w:proofErr w:type="gram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proofErr w:type="gram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обстановку. 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Практические работы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: 1.Составление систематизирующей таблицы «Государственный строй стран мира».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2.Характеристика политико-географического положения страны (по выбору)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География мировых природных ресурсов. Загрязнение и охрана окружающей среды </w:t>
      </w:r>
      <w:proofErr w:type="gramStart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часов)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Геоэкологические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Практические работы: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</w:t>
      </w: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ресурсообеспеченности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стран (регионов) мира (по выбору)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3.География населения мира </w:t>
      </w:r>
      <w:proofErr w:type="gramStart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6часов) </w:t>
      </w:r>
    </w:p>
    <w:p w:rsidR="004D6E50" w:rsidRPr="004D6E50" w:rsidRDefault="004D6E50" w:rsidP="004D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типы и виды.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4D6E50" w:rsidRPr="004D6E50" w:rsidRDefault="004D6E50" w:rsidP="004D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трудовых ресурсов и занятости населения крупных стран и регионов мира.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работы: 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1.Сравнительная оценка трудовых ресурсов стран и регионов мира.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 .Научно-техническая революция и мировое хозяйство </w:t>
      </w:r>
      <w:proofErr w:type="gramStart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 часов)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НТР. Характерные черты. Составные части: наука, техника и технология, производство, управление.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Эволюционный и революционный пути развития.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этап и перспективы НТР. Возрастающая роль управления на современном этапе развития стран мира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5.География отраслей мирового хозяйства </w:t>
      </w:r>
      <w:proofErr w:type="gramStart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  часов)</w:t>
      </w:r>
    </w:p>
    <w:p w:rsidR="004D6E50" w:rsidRDefault="004D6E50" w:rsidP="004D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DA2A22" w:rsidRDefault="00DA2A22" w:rsidP="004D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A22" w:rsidRDefault="00DA2A22" w:rsidP="004D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A22" w:rsidRDefault="00DA2A22" w:rsidP="004D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A22" w:rsidRPr="004D6E50" w:rsidRDefault="00DA2A22" w:rsidP="004D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4D6E50" w:rsidRPr="004D6E50" w:rsidRDefault="004D6E50" w:rsidP="004D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География мировых валютно-финансовых отношений.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8"/>
          <w:lang w:eastAsia="ru-RU"/>
        </w:rPr>
        <w:t>1.Составление экономико-географической характеристики одной из отраслей (по выбору) промышленности мира.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Региональная характеристика мира (30 часов)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4D6E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 1.</w:t>
      </w:r>
      <w:r w:rsidRPr="004D6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Зарубежная Европа </w:t>
      </w:r>
      <w:proofErr w:type="gramStart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6часов)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Тема 2. Зарубежная Азия. Австралия </w:t>
      </w:r>
      <w:proofErr w:type="gramStart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10часов)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Тема 3. Африка </w:t>
      </w:r>
      <w:proofErr w:type="gramStart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часа)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Тема 4. Северная Америка </w:t>
      </w:r>
      <w:proofErr w:type="gramStart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 часов)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Тема 5. Латинская Америка </w:t>
      </w:r>
      <w:proofErr w:type="gramStart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 </w:t>
      </w:r>
      <w:proofErr w:type="gramEnd"/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часа) </w:t>
      </w:r>
    </w:p>
    <w:p w:rsidR="004D6E50" w:rsidRPr="004D6E50" w:rsidRDefault="004D6E50" w:rsidP="004D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внешнеориентированного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 новые индустриальные страны и др. группы).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4D6E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Практические работы:  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1.Составление картосхемы производительных связей стран Восточной Европы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2.Доказать наличие территориальной диспропорции в размещении производства на примере развитых стран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3.Составление сравнительной экономико-географической характеристики двух стран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4.Сравнительная характеристика развивающихся стран Азии,  Африки, Латинской Америки (по выбору)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D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3. Глобальные проблемы человечества (2 часа)</w:t>
      </w:r>
    </w:p>
    <w:p w:rsidR="004D6E50" w:rsidRPr="004D6E50" w:rsidRDefault="004D6E50" w:rsidP="004D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4D6E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Тема 1.Глобальные проблемы человечества (2 часа)</w:t>
      </w:r>
    </w:p>
    <w:p w:rsidR="004D6E50" w:rsidRPr="004D6E50" w:rsidRDefault="004D6E50" w:rsidP="004D6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Проблема преодоления отсталости развивающихся стран. Географические аспекты качества жизни населения.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географии в решении глобальных проблем человечества.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4D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4D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4D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1час)</w:t>
      </w:r>
    </w:p>
    <w:p w:rsidR="004D6E50" w:rsidRPr="004D6E50" w:rsidRDefault="004D6E50" w:rsidP="004D6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на пороге 21 века.</w:t>
      </w:r>
    </w:p>
    <w:p w:rsidR="004D6E50" w:rsidRPr="004D6E50" w:rsidRDefault="004D6E50" w:rsidP="004D6E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Pr="004D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4D6E50" w:rsidRPr="004D6E50" w:rsidRDefault="004D6E50" w:rsidP="004D6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учащиеся должны</w:t>
      </w:r>
    </w:p>
    <w:p w:rsidR="004D6E50" w:rsidRPr="004D6E50" w:rsidRDefault="004D6E50" w:rsidP="004D6E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DA2A22" w:rsidRDefault="00DA2A22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A22" w:rsidRDefault="00DA2A22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A22" w:rsidRDefault="00DA2A22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A22" w:rsidRPr="004D6E50" w:rsidRDefault="00DA2A22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и динамику населения мира, отдельных регионов и стран, их этногеографическую специфику; 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особенности отраслевой и территориальной структуры мирового хозяйства, размещения его основных отраслей;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географические аспекты глобальных проблем человечества;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уметь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определять и сравнивать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процессов и явлений;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 и объяснять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применять 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геоэкологическими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составлять 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комплексную географическую характеристику регионов и стран мира; 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сопоставлять 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карты различной тематики;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6E50" w:rsidRPr="004D6E50" w:rsidSect="00920962">
          <w:pgSz w:w="11906" w:h="16838"/>
          <w:pgMar w:top="142" w:right="720" w:bottom="720" w:left="720" w:header="708" w:footer="708" w:gutter="0"/>
          <w:cols w:space="708"/>
          <w:docGrid w:linePitch="360"/>
        </w:sectPr>
      </w:pPr>
    </w:p>
    <w:p w:rsidR="004D6E50" w:rsidRPr="004D6E50" w:rsidRDefault="004D6E50" w:rsidP="00B30DD2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4D6E5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4D6E50" w:rsidRPr="004D6E50" w:rsidRDefault="004D6E50" w:rsidP="004D6E50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4D6E5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10 класс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804"/>
        <w:gridCol w:w="851"/>
        <w:gridCol w:w="850"/>
        <w:gridCol w:w="851"/>
      </w:tblGrid>
      <w:tr w:rsidR="004D6E50" w:rsidRPr="004D6E50" w:rsidTr="00DA2A22">
        <w:trPr>
          <w:cantSplit/>
          <w:trHeight w:val="851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04" w:type="dxa"/>
            <w:vMerge w:val="restart"/>
            <w:vAlign w:val="center"/>
          </w:tcPr>
          <w:p w:rsidR="004D6E50" w:rsidRPr="004D6E50" w:rsidRDefault="004D6E50" w:rsidP="004D6E50">
            <w:pPr>
              <w:keepNext/>
              <w:keepLines/>
              <w:spacing w:before="200" w:after="0" w:line="240" w:lineRule="auto"/>
              <w:outlineLvl w:val="3"/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6E50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4D6E50" w:rsidRPr="004D6E50" w:rsidRDefault="004D6E50" w:rsidP="004D6E5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Кол-во часов</w:t>
            </w:r>
          </w:p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D6E50" w:rsidRPr="004D6E50" w:rsidTr="00DA2A22">
        <w:trPr>
          <w:cantSplit/>
          <w:trHeight w:val="516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:rsidR="004D6E50" w:rsidRPr="004D6E50" w:rsidRDefault="004D6E50" w:rsidP="004D6E50">
            <w:pPr>
              <w:keepNext/>
              <w:keepLines/>
              <w:spacing w:before="200" w:after="0" w:line="240" w:lineRule="auto"/>
              <w:outlineLvl w:val="3"/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D6E50" w:rsidRPr="004D6E50" w:rsidRDefault="004D6E50" w:rsidP="004D6E50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Факт</w:t>
            </w:r>
          </w:p>
        </w:tc>
      </w:tr>
      <w:tr w:rsidR="004D6E50" w:rsidRPr="004D6E50" w:rsidTr="00DA2A22">
        <w:trPr>
          <w:trHeight w:val="473"/>
        </w:trPr>
        <w:tc>
          <w:tcPr>
            <w:tcW w:w="8188" w:type="dxa"/>
            <w:gridSpan w:val="2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география в системе географических наук.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680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мира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 .</w:t>
            </w:r>
          </w:p>
        </w:tc>
        <w:tc>
          <w:tcPr>
            <w:tcW w:w="680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Современная политическая карта мира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стран мира.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международных отношений на политическую карту мира.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строй стран мира.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«Политическая карта мира»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География мировых природных ресурсов. Загрязнение и охрана окружающей среды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общества и природы.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природные ресурсы. Минеральные ресурсы.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и водные ресурсы стран мира.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Биологические, климатические и рекреационные ресурсы.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и экологические проблемы. Обобщение по теме «География природных ресурсов»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3.География населения мира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воспроизводство населения.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(структура) населения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4D6E50" w:rsidRPr="004D6E50" w:rsidRDefault="00B30DD2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миграции населеня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населения. Специфика городских и сельских поселений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и сельское население.</w:t>
            </w:r>
          </w:p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окружающая среда.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«Население мира»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 .Научно-техническая революция и мировое хозяйство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научно-технической революции.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НТР на мировое хозяйство.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структура хозяйства и региональная политика.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размещения производительных сил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5.География отраслей мирового хозяйства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географии машиностроительной, химической, лесной и текстильной промышленности. Промышленность и окружающая среда.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комплекс. Растениеводство.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и рыболовство.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транспорта мира. Сухопутный транспорт.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и воздушный транспорт.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торговля.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туризм. Непроизводственная сфера.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«География отраслей мирового хозяйства»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1384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sectPr w:rsidR="004D6E50" w:rsidRPr="004D6E50" w:rsidSect="0092096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4D6E5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B30DD2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4D6E5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>Календарно-тематическое планирование</w:t>
      </w:r>
    </w:p>
    <w:p w:rsidR="004D6E50" w:rsidRPr="004D6E50" w:rsidRDefault="004D6E50" w:rsidP="004D6E50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 w:rsidRPr="004D6E5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11 класс </w:t>
      </w: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6521"/>
        <w:gridCol w:w="991"/>
        <w:gridCol w:w="710"/>
        <w:gridCol w:w="709"/>
      </w:tblGrid>
      <w:tr w:rsidR="004D6E50" w:rsidRPr="004D6E50" w:rsidTr="00DA2A22">
        <w:trPr>
          <w:cantSplit/>
          <w:trHeight w:val="690"/>
        </w:trPr>
        <w:tc>
          <w:tcPr>
            <w:tcW w:w="958" w:type="dxa"/>
            <w:vMerge w:val="restart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21" w:type="dxa"/>
            <w:vMerge w:val="restart"/>
            <w:vAlign w:val="center"/>
          </w:tcPr>
          <w:p w:rsidR="004D6E50" w:rsidRPr="004D6E50" w:rsidRDefault="004D6E50" w:rsidP="004D6E50">
            <w:pPr>
              <w:keepNext/>
              <w:keepLines/>
              <w:spacing w:before="200" w:after="0" w:line="240" w:lineRule="auto"/>
              <w:outlineLvl w:val="3"/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6E50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1" w:type="dxa"/>
            <w:vMerge w:val="restart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D6E50" w:rsidRPr="004D6E50" w:rsidRDefault="004D6E50" w:rsidP="004D6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D6E50" w:rsidRPr="004D6E50" w:rsidTr="00DA2A22">
        <w:trPr>
          <w:cantSplit/>
          <w:trHeight w:val="690"/>
        </w:trPr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D6E50" w:rsidRPr="004D6E50" w:rsidRDefault="004D6E50" w:rsidP="004D6E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Факт</w:t>
            </w:r>
          </w:p>
        </w:tc>
      </w:tr>
      <w:tr w:rsidR="004D6E50" w:rsidRPr="004D6E50" w:rsidTr="00DA2A22">
        <w:trPr>
          <w:trHeight w:val="473"/>
        </w:trPr>
        <w:tc>
          <w:tcPr>
            <w:tcW w:w="7479" w:type="dxa"/>
            <w:gridSpan w:val="2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Региональная характеристика мира. </w:t>
            </w:r>
            <w:proofErr w:type="gramStart"/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час)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Зарубежная Европа (6 часов)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«Визитная карточка» региона. Географическая картина Зарубежной Европы.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Население: демографическая ситуация и проблемы воспроизводства.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Хозяйство. Главные отрасли промышленности и их география. Сельское хозяйство.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Отрасли непроизводственной сферы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рисунок расселения и хозяйства.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страны Зарубежной Европы.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Зарубежная Азия (9часа)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9ч.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«Визитная карточка» региона. Географическая картина Зарубежной Азии.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Население: особенности воспроизводства, проявление демографического взрыва.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Хозяйство: уровень развития и международная специализация.</w:t>
            </w:r>
          </w:p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сельского хозяйства. Охрана окружающей среды и экологические проблемы.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Зарубежной Азии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Китая: достижения и проблемы.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Япония: территория, границы, положение. Население. Значение Токио.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Японии – вторая держава мира по экономической мощи; причины экономического роста.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Индия: территория, границы, положение. Население. Общая характеристика хозяйства.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«Зарубежная Азия»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Тема 3. Австралия и Океания (1час)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картина Австралии и Океании</w:t>
            </w:r>
            <w:proofErr w:type="gramStart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ам-но)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4.Африка (4 час)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«Визитная карточка» региона. Географическая картина Африки.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Хозяйство: место Африки в мире.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Африки на </w:t>
            </w:r>
            <w:proofErr w:type="spellStart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Два укрупнённых </w:t>
            </w:r>
            <w:proofErr w:type="spellStart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Северная и тропическая Африка.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ЮАР – единственное экономически развитое государство Африки.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5. Северная Америка </w:t>
            </w:r>
            <w:proofErr w:type="gramStart"/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часов)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«Визитная карточка» региона. Географическая картина Северной Америки. США и Канада.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США: территория, границы, положение. Государственный строй. Население.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США: ведущее место в мировой экономике.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промышленности, с/хозяйство. Охрана окружающей среды.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Макрорегионы США.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Канада. Место в хозяйстве. Основные черты её экономико-географического положения, государственного строя, природы, населения и хозяйства.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 по теме «Северная Америка»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Тема 6. Латинская Америка </w:t>
            </w:r>
            <w:proofErr w:type="gramStart"/>
            <w:r w:rsidRPr="004D6E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E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 часа)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«Визитная карточка» региона. Географическая картина Латинской Америки.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Население: типы воспроизводства и проблемы с ним связанные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Хозяйство: современный уровень и структура, противоречия развития.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 – тропический гигант.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Глобальные проблемы человечества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+ 1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глобальных проблемах человечества.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прогнозы, гипотезы, проекты, аспекты.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6E50" w:rsidRPr="004D6E50" w:rsidTr="00DA2A22">
        <w:trPr>
          <w:cantSplit/>
        </w:trPr>
        <w:tc>
          <w:tcPr>
            <w:tcW w:w="958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2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 пороге 21 века</w:t>
            </w:r>
          </w:p>
        </w:tc>
        <w:tc>
          <w:tcPr>
            <w:tcW w:w="991" w:type="dxa"/>
            <w:vAlign w:val="center"/>
          </w:tcPr>
          <w:p w:rsidR="004D6E50" w:rsidRPr="004D6E50" w:rsidRDefault="004D6E50" w:rsidP="004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6E50" w:rsidRPr="004D6E50" w:rsidRDefault="004D6E50" w:rsidP="004D6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D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Учебное и учебно-методическое обеспечение  учебного предмета</w:t>
      </w:r>
    </w:p>
    <w:p w:rsidR="004D6E50" w:rsidRPr="004D6E50" w:rsidRDefault="004D6E50" w:rsidP="004D6E50">
      <w:pPr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 w:cs="Arial"/>
          <w:color w:val="000000"/>
          <w:sz w:val="24"/>
          <w:szCs w:val="24"/>
          <w:lang w:eastAsia="ru-RU"/>
        </w:rPr>
      </w:pPr>
      <w:r w:rsidRPr="004D6E50">
        <w:rPr>
          <w:rFonts w:asciiTheme="majorHAnsi" w:eastAsiaTheme="minorEastAsia" w:hAnsiTheme="majorHAnsi" w:cs="Verdana"/>
          <w:iCs/>
          <w:color w:val="000000"/>
          <w:sz w:val="24"/>
          <w:szCs w:val="24"/>
          <w:lang w:eastAsia="ru-RU"/>
        </w:rPr>
        <w:t xml:space="preserve">Учебник: </w:t>
      </w:r>
      <w:proofErr w:type="spellStart"/>
      <w:r w:rsidRPr="004D6E50">
        <w:rPr>
          <w:rFonts w:asciiTheme="majorHAnsi" w:eastAsiaTheme="minorEastAsia" w:hAnsiTheme="majorHAnsi" w:cs="Arial"/>
          <w:color w:val="000000"/>
          <w:sz w:val="24"/>
          <w:szCs w:val="24"/>
          <w:lang w:eastAsia="ru-RU"/>
        </w:rPr>
        <w:t>Максаковский</w:t>
      </w:r>
      <w:proofErr w:type="spellEnd"/>
      <w:r w:rsidRPr="004D6E50">
        <w:rPr>
          <w:rFonts w:asciiTheme="majorHAnsi" w:eastAsiaTheme="minorEastAsia" w:hAnsiTheme="majorHAnsi" w:cs="Arial"/>
          <w:color w:val="000000"/>
          <w:sz w:val="24"/>
          <w:szCs w:val="24"/>
          <w:lang w:eastAsia="ru-RU"/>
        </w:rPr>
        <w:t xml:space="preserve"> В. П. Экономическая и социальная география мира. 10 </w:t>
      </w:r>
      <w:proofErr w:type="spellStart"/>
      <w:r w:rsidRPr="004D6E50">
        <w:rPr>
          <w:rFonts w:asciiTheme="majorHAnsi" w:eastAsiaTheme="minorEastAsia" w:hAnsiTheme="majorHAnsi" w:cs="Arial"/>
          <w:color w:val="000000"/>
          <w:sz w:val="24"/>
          <w:szCs w:val="24"/>
          <w:lang w:eastAsia="ru-RU"/>
        </w:rPr>
        <w:t>кл</w:t>
      </w:r>
      <w:proofErr w:type="spellEnd"/>
      <w:r w:rsidRPr="004D6E50">
        <w:rPr>
          <w:rFonts w:asciiTheme="majorHAnsi" w:eastAsiaTheme="minorEastAsia" w:hAnsiTheme="majorHAnsi" w:cs="Arial"/>
          <w:color w:val="000000"/>
          <w:sz w:val="24"/>
          <w:szCs w:val="24"/>
          <w:lang w:eastAsia="ru-RU"/>
        </w:rPr>
        <w:t xml:space="preserve">. / В. П. </w:t>
      </w:r>
      <w:proofErr w:type="spellStart"/>
      <w:r w:rsidRPr="004D6E50">
        <w:rPr>
          <w:rFonts w:asciiTheme="majorHAnsi" w:eastAsiaTheme="minorEastAsia" w:hAnsiTheme="majorHAnsi" w:cs="Arial"/>
          <w:color w:val="000000"/>
          <w:sz w:val="24"/>
          <w:szCs w:val="24"/>
          <w:lang w:eastAsia="ru-RU"/>
        </w:rPr>
        <w:t>Ма</w:t>
      </w:r>
      <w:r w:rsidRPr="004D6E50">
        <w:rPr>
          <w:rFonts w:asciiTheme="majorHAnsi" w:eastAsiaTheme="minorEastAsia" w:hAnsiTheme="majorHAnsi" w:cs="Arial"/>
          <w:color w:val="000000"/>
          <w:sz w:val="24"/>
          <w:szCs w:val="24"/>
          <w:lang w:eastAsia="ru-RU"/>
        </w:rPr>
        <w:softHyphen/>
        <w:t>ксаковский</w:t>
      </w:r>
      <w:proofErr w:type="spellEnd"/>
      <w:r w:rsidRPr="004D6E50">
        <w:rPr>
          <w:rFonts w:asciiTheme="majorHAnsi" w:eastAsiaTheme="minorEastAsia" w:hAnsiTheme="majorHAnsi" w:cs="Arial"/>
          <w:color w:val="000000"/>
          <w:sz w:val="24"/>
          <w:szCs w:val="24"/>
          <w:lang w:eastAsia="ru-RU"/>
        </w:rPr>
        <w:t>. - М.: Дрофа, 2009.</w:t>
      </w:r>
    </w:p>
    <w:p w:rsidR="004D6E50" w:rsidRPr="004D6E50" w:rsidRDefault="004D6E50" w:rsidP="004D6E50">
      <w:pPr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 w:cs="Arial"/>
          <w:color w:val="000000"/>
          <w:sz w:val="24"/>
          <w:szCs w:val="24"/>
          <w:lang w:eastAsia="ru-RU"/>
        </w:rPr>
      </w:pPr>
      <w:r w:rsidRPr="004D6E50">
        <w:rPr>
          <w:rFonts w:asciiTheme="majorHAnsi" w:eastAsiaTheme="minorEastAsia" w:hAnsiTheme="majorHAnsi" w:cs="Arial"/>
          <w:color w:val="000000"/>
          <w:sz w:val="24"/>
          <w:szCs w:val="24"/>
          <w:lang w:eastAsia="ru-RU"/>
        </w:rPr>
        <w:t>Географический атлас. 10 класс. - М.: Дрофа, 2007.</w:t>
      </w:r>
    </w:p>
    <w:p w:rsidR="004D6E50" w:rsidRPr="004D6E50" w:rsidRDefault="004D6E50" w:rsidP="004D6E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Новое в мире. Цифры и факты. Дополнение глав к учебнику для 10 класса М., «Дрофа», </w:t>
      </w:r>
      <w:smartTag w:uri="urn:schemas-microsoft-com:office:smarttags" w:element="metricconverter">
        <w:smartTagPr>
          <w:attr w:name="ProductID" w:val="2004 г"/>
        </w:smartTagPr>
        <w:r w:rsidRPr="004D6E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E50" w:rsidRPr="004D6E50" w:rsidRDefault="004D6E50" w:rsidP="004D6E50">
      <w:pPr>
        <w:spacing w:after="0" w:line="240" w:lineRule="auto"/>
        <w:ind w:left="720"/>
        <w:rPr>
          <w:rFonts w:asciiTheme="majorHAnsi" w:eastAsiaTheme="minorEastAsia" w:hAnsiTheme="majorHAnsi" w:cs="Arial"/>
          <w:color w:val="000000"/>
          <w:sz w:val="24"/>
          <w:szCs w:val="24"/>
          <w:lang w:eastAsia="ru-RU"/>
        </w:rPr>
      </w:pPr>
    </w:p>
    <w:p w:rsidR="004D6E50" w:rsidRPr="004D6E50" w:rsidRDefault="004D6E50" w:rsidP="004D6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D6E50" w:rsidRPr="004D6E50" w:rsidRDefault="004D6E50" w:rsidP="004D6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6E50" w:rsidRPr="004D6E50" w:rsidRDefault="004D6E50" w:rsidP="004D6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Жижина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Никитина Н.А. Поурочные разработки по географии. К учебному комплекту В.П. </w:t>
      </w: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Максаковского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 (</w:t>
      </w: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М.: </w:t>
      </w:r>
      <w:proofErr w:type="spellStart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2011г.</w:t>
      </w:r>
    </w:p>
    <w:p w:rsidR="004D6E50" w:rsidRPr="004D6E50" w:rsidRDefault="004D6E50" w:rsidP="004D6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- ресурсы</w:t>
      </w:r>
      <w:r w:rsidRPr="004D6E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6E50" w:rsidRPr="004D6E50" w:rsidRDefault="00DD20D3" w:rsidP="004D6E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6" w:tooltip="http://www.geo2000.nm.ru" w:history="1">
        <w:r w:rsidR="004D6E50" w:rsidRPr="004D6E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http://www.geo2000.nm.ru</w:t>
        </w:r>
      </w:hyperlink>
      <w:r w:rsidR="004D6E50" w:rsidRPr="004D6E50">
        <w:rPr>
          <w:rFonts w:ascii="Times New Roman" w:eastAsia="Times New Roman" w:hAnsi="Times New Roman" w:cs="Times New Roman"/>
          <w:lang w:eastAsia="ru-RU"/>
        </w:rPr>
        <w:t xml:space="preserve"> – Географический портал. </w:t>
      </w:r>
    </w:p>
    <w:p w:rsidR="004D6E50" w:rsidRPr="004D6E50" w:rsidRDefault="00DD20D3" w:rsidP="004D6E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" w:tooltip="http://geographer.ru" w:history="1">
        <w:r w:rsidR="004D6E50" w:rsidRPr="004D6E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http://geographer.ru</w:t>
        </w:r>
      </w:hyperlink>
      <w:r w:rsidR="004D6E50" w:rsidRPr="004D6E50">
        <w:rPr>
          <w:rFonts w:ascii="Times New Roman" w:eastAsia="Times New Roman" w:hAnsi="Times New Roman" w:cs="Times New Roman"/>
          <w:lang w:eastAsia="ru-RU"/>
        </w:rPr>
        <w:t xml:space="preserve"> – Географический портал. </w:t>
      </w:r>
    </w:p>
    <w:p w:rsidR="004D6E50" w:rsidRPr="004D6E50" w:rsidRDefault="00DD20D3" w:rsidP="004D6E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" w:tooltip="http://geotest.nm.ru" w:history="1">
        <w:r w:rsidR="004D6E50" w:rsidRPr="004D6E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http://geotest.nm.ru</w:t>
        </w:r>
      </w:hyperlink>
      <w:r w:rsidR="004D6E50" w:rsidRPr="004D6E50">
        <w:rPr>
          <w:rFonts w:ascii="Times New Roman" w:eastAsia="Times New Roman" w:hAnsi="Times New Roman" w:cs="Times New Roman"/>
          <w:lang w:eastAsia="ru-RU"/>
        </w:rPr>
        <w:t xml:space="preserve"> – Сборник тестов по географии. </w:t>
      </w:r>
    </w:p>
    <w:p w:rsidR="004D6E50" w:rsidRPr="004D6E50" w:rsidRDefault="00DD20D3" w:rsidP="004D6E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9" w:tooltip="http://ege.edu.ru" w:history="1">
        <w:r w:rsidR="004D6E50" w:rsidRPr="004D6E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http://ege.edu.ru</w:t>
        </w:r>
      </w:hyperlink>
      <w:r w:rsidR="004D6E50" w:rsidRPr="004D6E50">
        <w:rPr>
          <w:rFonts w:ascii="Times New Roman" w:eastAsia="Times New Roman" w:hAnsi="Times New Roman" w:cs="Times New Roman"/>
          <w:lang w:eastAsia="ru-RU"/>
        </w:rPr>
        <w:t xml:space="preserve"> – Информационный портал ЕГЭ. </w:t>
      </w:r>
    </w:p>
    <w:p w:rsidR="004D6E50" w:rsidRPr="004D6E50" w:rsidRDefault="00DD20D3" w:rsidP="004D6E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0" w:tooltip="http://www.fipi.ru" w:history="1">
        <w:r w:rsidR="004D6E50" w:rsidRPr="004D6E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http://www.fipi.ru</w:t>
        </w:r>
      </w:hyperlink>
      <w:r w:rsidR="004D6E50" w:rsidRPr="004D6E50">
        <w:rPr>
          <w:rFonts w:ascii="Times New Roman" w:eastAsia="Times New Roman" w:hAnsi="Times New Roman" w:cs="Times New Roman"/>
          <w:lang w:eastAsia="ru-RU"/>
        </w:rPr>
        <w:t xml:space="preserve"> – Федеральный институт педагогических измерений. </w:t>
      </w:r>
    </w:p>
    <w:p w:rsidR="004D6E50" w:rsidRPr="004D6E50" w:rsidRDefault="00DD20D3" w:rsidP="004D6E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1" w:tooltip="http://letopisi.ru" w:history="1">
        <w:r w:rsidR="004D6E50" w:rsidRPr="004D6E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http://letopisi.ru</w:t>
        </w:r>
      </w:hyperlink>
      <w:r w:rsidR="004D6E50" w:rsidRPr="004D6E50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="004D6E50" w:rsidRPr="004D6E50">
        <w:rPr>
          <w:rFonts w:ascii="Times New Roman" w:eastAsia="Times New Roman" w:hAnsi="Times New Roman" w:cs="Times New Roman"/>
          <w:lang w:eastAsia="ru-RU"/>
        </w:rPr>
        <w:t>Вики-учебник</w:t>
      </w:r>
      <w:proofErr w:type="gramEnd"/>
      <w:r w:rsidR="004D6E50" w:rsidRPr="004D6E50">
        <w:rPr>
          <w:rFonts w:ascii="Times New Roman" w:eastAsia="Times New Roman" w:hAnsi="Times New Roman" w:cs="Times New Roman"/>
          <w:lang w:eastAsia="ru-RU"/>
        </w:rPr>
        <w:t xml:space="preserve"> для подготовки к ЕГЭ. </w:t>
      </w:r>
    </w:p>
    <w:p w:rsidR="004D6E50" w:rsidRPr="004D6E50" w:rsidRDefault="00DD20D3" w:rsidP="004D6E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2" w:tooltip="http://geo.metodist.ru" w:history="1">
        <w:r w:rsidR="004D6E50" w:rsidRPr="004D6E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http://geo.metodist.ru</w:t>
        </w:r>
      </w:hyperlink>
      <w:r w:rsidR="004D6E50" w:rsidRPr="004D6E50">
        <w:rPr>
          <w:rFonts w:ascii="Times New Roman" w:eastAsia="Times New Roman" w:hAnsi="Times New Roman" w:cs="Times New Roman"/>
          <w:lang w:eastAsia="ru-RU"/>
        </w:rPr>
        <w:t xml:space="preserve"> – Методическая лаборатория географии. </w:t>
      </w:r>
    </w:p>
    <w:p w:rsidR="004D6E50" w:rsidRPr="004D6E50" w:rsidRDefault="004D6E50" w:rsidP="004D6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50" w:rsidRPr="004D6E50" w:rsidRDefault="004D6E50" w:rsidP="004D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1F" w:rsidRDefault="000B701F"/>
    <w:sectPr w:rsidR="000B701F" w:rsidSect="00DA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F7011"/>
    <w:rsid w:val="000B701F"/>
    <w:rsid w:val="001250FB"/>
    <w:rsid w:val="004D6E50"/>
    <w:rsid w:val="004E46FC"/>
    <w:rsid w:val="005637FD"/>
    <w:rsid w:val="00AF7011"/>
    <w:rsid w:val="00B30DD2"/>
    <w:rsid w:val="00DA2A22"/>
    <w:rsid w:val="00DD20D3"/>
    <w:rsid w:val="00ED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st.n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eographer.ru" TargetMode="External"/><Relationship Id="rId12" Type="http://schemas.openxmlformats.org/officeDocument/2006/relationships/hyperlink" Target="http://geo.metod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2000.nm.ru" TargetMode="External"/><Relationship Id="rId11" Type="http://schemas.openxmlformats.org/officeDocument/2006/relationships/hyperlink" Target="http://letopisi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B1B4-5447-49E0-9FD5-656DB709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Admin</cp:lastModifiedBy>
  <cp:revision>9</cp:revision>
  <cp:lastPrinted>2016-11-28T14:48:00Z</cp:lastPrinted>
  <dcterms:created xsi:type="dcterms:W3CDTF">2016-11-22T10:44:00Z</dcterms:created>
  <dcterms:modified xsi:type="dcterms:W3CDTF">2020-01-26T06:27:00Z</dcterms:modified>
</cp:coreProperties>
</file>