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B6" w:rsidRDefault="00B04EB6" w:rsidP="007615C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</w:p>
    <w:bookmarkStart w:id="0" w:name="_GoBack"/>
    <w:p w:rsidR="00B04EB6" w:rsidRDefault="00A90850" w:rsidP="00B04EB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A90850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23.7pt;height:680.55pt" o:ole="">
            <v:imagedata r:id="rId6" o:title=""/>
          </v:shape>
          <o:OLEObject Type="Embed" ProgID="FoxitReader.Document" ShapeID="_x0000_i1036" DrawAspect="Content" ObjectID="_1641624335" r:id="rId7"/>
        </w:object>
      </w:r>
      <w:bookmarkEnd w:id="0"/>
    </w:p>
    <w:p w:rsidR="00B04EB6" w:rsidRDefault="00B04EB6" w:rsidP="007615C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</w:p>
    <w:p w:rsidR="00004905" w:rsidRPr="007615C5" w:rsidRDefault="00004905" w:rsidP="007615C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ПОЯСНИТЕЛЬНАЯ ЗАПИСКА</w:t>
      </w:r>
    </w:p>
    <w:p w:rsidR="0000490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Одним из важнейших показателей культуры человека является способность свободно выражать свои мысли и чувства в устной и письменной форме, владение основными нормами русского литературного языка. Данный курс направлен на совершенствование указанных умений. Важнейшим направлением  в формировании умений и навыков грамотного письма становится систематизация и обобщение знаний в области орфографии, синтаксических единиц, пунктуационных норм.</w:t>
      </w:r>
    </w:p>
    <w:p w:rsidR="00F76AEE" w:rsidRPr="00F76AEE" w:rsidRDefault="00F76AEE" w:rsidP="00F76A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F76AEE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Программа предусматривает 34 часа (1 час в неделю)</w:t>
      </w:r>
    </w:p>
    <w:p w:rsidR="00F76AEE" w:rsidRPr="007615C5" w:rsidRDefault="00F76AEE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             Основная </w:t>
      </w:r>
      <w:r w:rsidRPr="00DE4236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цель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 курса состоит в повышении грамотности учащихся, в развитии культуры письменной речи, в обеспечении  планомерной  подготовки к </w:t>
      </w:r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ОГЭ 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по русскому языку.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             Предлагаемый курс направлен на решение следующих задач:</w:t>
      </w:r>
    </w:p>
    <w:p w:rsidR="00004905" w:rsidRPr="007615C5" w:rsidRDefault="00FF412C" w:rsidP="00004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Р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азвитие и совершенствование  умений 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владеть основными нормами русского литературного языка, 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уметь ориентироваться в многообразных явлениях письма,   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004905" w:rsidRPr="007615C5" w:rsidRDefault="00FF412C" w:rsidP="000049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Ф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ормирование навыков 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многоаспектного языкового анализа речевого высказывания, 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самостоятельной учебной деятельности, 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 речевого самосовершенствования;</w:t>
      </w:r>
    </w:p>
    <w:p w:rsidR="00004905" w:rsidRPr="007615C5" w:rsidRDefault="00004905" w:rsidP="000049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воспитание  сознательного  отношения к языку как явлению культуры, основному средству общения.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Предлагаемый спецкурс по р</w:t>
      </w:r>
      <w:r w:rsidR="00371B51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усскому языку рассчитан на 34 часа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(1 час в неделю</w:t>
      </w:r>
      <w:r w:rsidR="00FF412C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) и предназначен для учащихся</w:t>
      </w:r>
      <w:proofErr w:type="gramStart"/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9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 классов. </w:t>
      </w:r>
    </w:p>
    <w:p w:rsidR="00004905" w:rsidRPr="007615C5" w:rsidRDefault="0001762D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Подготовка к экзамену в форме О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ГЭ требует особого подхода. Прежде всего, это систематическое повторение  орфографии, синтаксиса и пунктуации  и постоянная тренировка в выполнении разных тестов и творческих заданий. Данные разделы отрабатываются на изучении материала, параллельно повторяемого на уроках русского языка. Программа спецкурса предусматривает не 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lastRenderedPageBreak/>
        <w:t>только повторение пройденных разделов лингвистики, но и комплекс тренировочных упражнений для отработки навыков по решению заданий</w:t>
      </w:r>
      <w:proofErr w:type="gramStart"/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А</w:t>
      </w:r>
      <w:proofErr w:type="gramEnd"/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, В.</w:t>
      </w:r>
    </w:p>
    <w:p w:rsidR="00004905" w:rsidRPr="007615C5" w:rsidRDefault="00004905" w:rsidP="0000490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Особенности методики:  </w:t>
      </w:r>
    </w:p>
    <w:p w:rsidR="00004905" w:rsidRPr="007615C5" w:rsidRDefault="00FF412C" w:rsidP="000049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Ф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ормы организации деятельности учащихся: индивидуальная с использованием компьютера или файлов с печатным материалом, система малых групп (парная),</w:t>
      </w:r>
    </w:p>
    <w:p w:rsidR="00004905" w:rsidRPr="007615C5" w:rsidRDefault="00FF412C" w:rsidP="000049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роблемное изложение материала, </w:t>
      </w:r>
    </w:p>
    <w:p w:rsidR="00004905" w:rsidRPr="007615C5" w:rsidRDefault="00FF412C" w:rsidP="000049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одача материала крупными блоками с использованием опорных конспектов, </w:t>
      </w:r>
    </w:p>
    <w:p w:rsidR="00004905" w:rsidRPr="007615C5" w:rsidRDefault="00FF412C" w:rsidP="000049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рименение компьютерных технологий,</w:t>
      </w:r>
    </w:p>
    <w:p w:rsidR="00004905" w:rsidRPr="007615C5" w:rsidRDefault="00FF412C" w:rsidP="000049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амостоятельное освоение теоретического материала, </w:t>
      </w:r>
    </w:p>
    <w:p w:rsidR="00004905" w:rsidRPr="007615C5" w:rsidRDefault="00FF412C" w:rsidP="000049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К</w:t>
      </w:r>
      <w:r w:rsidR="00004905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онтроль и самоконтроль.</w:t>
      </w:r>
    </w:p>
    <w:p w:rsidR="00DE4236" w:rsidRDefault="00DE4236" w:rsidP="00DE42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Содержание учебного предмета</w:t>
      </w:r>
    </w:p>
    <w:p w:rsidR="00F76AEE" w:rsidRDefault="00F76AEE" w:rsidP="00DE423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Орфография 9 ч.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1.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 xml:space="preserve">Безударный гласный в </w:t>
      </w: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корне слова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. Орфограммы корня.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Проверяемые и непроверяемые гласные в корнях слов. Чередование гласных в корнях слов. Омонимия корней.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2.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Правописание приставок.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Три группы приставок. Русские и иноязычные приставки. Правописание неизменяемых приставок. З-С на конце приставок. Значения и правописание приставок пр</w:t>
      </w: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е-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– при-.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3.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Правописание суффиксов.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Суффиксы имён существительных и прилагательных. Правописание глагольных суффиксов. Суффиксы причастий и деепричастий.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4.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 xml:space="preserve">Написание Н-НН в </w:t>
      </w:r>
      <w:r w:rsidR="00DE4236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суффиксах 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разных частей речи.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Одна и две Н в существительных, прилагательных и наречиях на </w:t>
      </w: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-о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– -е. Правописание Н-НН в глаголах и причастиях. Различия в написании Н-НН в наречиях, кратких причастиях и прилагательных.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5.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Правописание НЕ-НИ со словами.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lastRenderedPageBreak/>
        <w:t>Слитное и раздельное написание НЕ со словами различных частей речи. Написание НЕ и НИ с местоимениями и наречиями. Правописание частиц НЕ и НИ в простых и сложных предложениях, устойчивых выражениях.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6.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Омонимия различных частей речи.</w:t>
      </w:r>
    </w:p>
    <w:p w:rsidR="00172C6B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Слитное, раздельное, дефисное написание слов. Омонимия частей речи. Переход одной части речи в другую. Опознавание производных предлогов, союзов, частиц, их отличия от самостоятельных частей речи.</w:t>
      </w:r>
    </w:p>
    <w:p w:rsidR="00F76AEE" w:rsidRPr="00F76AEE" w:rsidRDefault="00F76AEE" w:rsidP="00F76AE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Пунктуация  25 ч.</w:t>
      </w:r>
    </w:p>
    <w:p w:rsidR="00172C6B" w:rsidRPr="00F76AEE" w:rsidRDefault="00172C6B" w:rsidP="00F76AEE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F76AEE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Словосочетание. Способы подчинительной связи в словосочетании.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Распознавание и моделирование словосочетаний разных видов.  Особенности связи слов в словосочетаниях, построенных по способу согласования, управления, примыкания.</w:t>
      </w:r>
    </w:p>
    <w:p w:rsidR="00172C6B" w:rsidRPr="00F76AEE" w:rsidRDefault="00172C6B" w:rsidP="00F76AEE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F76AEE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Структура предложения. Односоставные предложения.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Выделение грамматической основы. Виды сказуемого. Опознавание односоставных предложений разных видов.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9.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 xml:space="preserve"> Простое осложнённое предложение.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Обособленные члены предложения. Опознавание разных видов обособленных членов предложения. Пунктуационные особенности предложений с однородными членами предложения. Типичные ошибки в построении предложений с обособленными членами; освоение приёмов редактирования. Грамматические и пунктуационные особенности предложений с вводными словами, обращениями.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10.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Сложноподчинённые предложения.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Распознавание разных видов придаточных в сложноподчинённых предложениях. Различение союзов и союзных слов в сложноподчинённых предложениях. Синтаксический и пунктуационный разбор сложных предложений с несколькими придаточными. Правильная постановка знаков препинания при сочетании союзов.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11.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Бессоюзные сложные предложения.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Синтаксический и пунктуационный разбор бессоюзных сложных предложений. Правильная и аргументированная постановка знаков препинания в бессоюзных сложных предложениях. 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lastRenderedPageBreak/>
        <w:t>12.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Сложное предложение с разными видами связи.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Структурные особенности сложного предложения с разными видами связи. Основные разновидности предложений в зависимости от сочетания видов связи. Синтаксический и пунктуационный разбор  сложных предложений с разными видами бессоюзной и союзной связи. 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13.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Синтаксические нормы.</w:t>
      </w:r>
    </w:p>
    <w:p w:rsidR="00172C6B" w:rsidRPr="007615C5" w:rsidRDefault="00172C6B" w:rsidP="00172C6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Правильное построение предложений разных синтаксических конструкций. Согласование сказуемого с подлежащим. Исправление ошибок, вызванных нарушением синтаксических норм.</w:t>
      </w:r>
    </w:p>
    <w:p w:rsidR="004E4E12" w:rsidRPr="004E4E12" w:rsidRDefault="00172C6B" w:rsidP="00F76AE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14.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Зачёт.</w:t>
      </w:r>
    </w:p>
    <w:p w:rsidR="00DE4236" w:rsidRPr="00DE4236" w:rsidRDefault="00DE4236" w:rsidP="00DE4236">
      <w:pPr>
        <w:shd w:val="clear" w:color="auto" w:fill="FFFFFF"/>
        <w:spacing w:before="100" w:beforeAutospacing="1" w:after="100" w:afterAutospacing="1" w:line="360" w:lineRule="auto"/>
        <w:ind w:left="750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DE4236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Требования к знаниям, умениям, навыкам</w:t>
      </w:r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По окончан</w:t>
      </w:r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ии элективного курса учащиеся 9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-го класса  должны:</w:t>
      </w:r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иметь предусмотренные образовательным минимумом знания о фонетической, лексической и грамматической </w:t>
      </w: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системах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русского языка, о тексте и стилях речи;</w:t>
      </w:r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прочитанном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— в устной и письменной формах;</w:t>
      </w:r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 выявлять подтекст;</w:t>
      </w:r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 владеть орфографической, пунктуационной, 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proofErr w:type="gramEnd"/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- производить фонетический,  лексический,  словообразовательный, морфологический, синтаксический, </w:t>
      </w:r>
      <w:proofErr w:type="spell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речеведческий</w:t>
      </w:r>
      <w:proofErr w:type="spell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разбор, анализ художественного текста;</w:t>
      </w:r>
      <w:proofErr w:type="gramEnd"/>
    </w:p>
    <w:p w:rsidR="0053633F" w:rsidRPr="007615C5" w:rsidRDefault="0053633F" w:rsidP="0053633F">
      <w:p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- 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DE592D" w:rsidRPr="004E4E12" w:rsidRDefault="004E4E12" w:rsidP="004E4E1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E4E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"/>
        <w:gridCol w:w="4221"/>
        <w:gridCol w:w="917"/>
        <w:gridCol w:w="1341"/>
        <w:gridCol w:w="1115"/>
      </w:tblGrid>
      <w:tr w:rsidR="00F76AEE" w:rsidRPr="00DE592D" w:rsidTr="00F76AEE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76AEE" w:rsidRPr="00DE592D" w:rsidTr="00F76A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E" w:rsidRPr="00DE592D" w:rsidRDefault="00F76AEE" w:rsidP="00DE592D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AEE" w:rsidRPr="00DE592D" w:rsidRDefault="00F76AEE" w:rsidP="00DE592D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EE" w:rsidRPr="00DE592D" w:rsidRDefault="00F76AEE" w:rsidP="00DE592D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По факту</w:t>
            </w: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. Чередование гласных в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Правописание суффиксов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BF4556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Н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в суффиксах разных частей речи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Н и </w:t>
            </w:r>
            <w:proofErr w:type="spellStart"/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нн</w:t>
            </w:r>
            <w:proofErr w:type="spellEnd"/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в суффиксах разных частей речи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BF4556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Слитное и раздельное написание НЕ и НИ со словами разных частей речи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BF4556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Слитное, раздельное, дефисное написание слов. Омонимия частей речи.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Слитное, раздельное, дефисное написание слов. Омонимия частей речи.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Орфографический практикум. Тест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Словосочетание. Способы подчинительной связи в словосочетаниях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Словосочетание. Способы подчинительной связи в словосочетаниях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Грамматическая основа предложения. Односоставные и двусоставные предложения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Грамматическая основа предложения. Односоставные и двусоставные предложения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Синтаксический анализ предложения. Знаки препинания в простом и сложном предложении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F455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Синтаксический анализ предложения. Знаки препинания в простом и сложном предложении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3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при обособленных членах</w:t>
            </w:r>
          </w:p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предложения. Обособленные определения и приложения.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2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Обособление обстоятельств и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оборотов с союзом КАК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1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Построение предложений с деепричастиями и деепричастными оборотами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предложениях с вводными словами и конструкциями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8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простом осложнённом предложении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1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42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6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Виды придаточных предложений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42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Виды придаточных предложений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5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Предложения с несколькими придаточными. Знаки препинания на стыке союзов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42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Предложения с несколькими придаточными. Знаки препинания на стыке союзов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6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42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Предложения с несколькими придаточными. Знаки препинания на стыке союзов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4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Бессоюзные сложные предложения. Знаки препинания в БСП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Default="00F76AEE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 сложных предложениях с различными видами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42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 сложных предложениях с различными видами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6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423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Знаки препинания в  сложных предложениях с различными видами связи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rPr>
          <w:trHeight w:val="45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4236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Пунктуационный практикум.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Default="00F76AEE" w:rsidP="004E4E12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Синтаксические нормы. Типичные ошибки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  <w:p w:rsidR="00F76AEE" w:rsidRPr="00DE592D" w:rsidRDefault="00F76AEE" w:rsidP="004E4E12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построении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предложений                         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76AEE" w:rsidRPr="00DE592D" w:rsidTr="00F76AE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E592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AEE" w:rsidRPr="00DE592D" w:rsidRDefault="00F76AEE" w:rsidP="004E4E12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F76AEE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EE" w:rsidRPr="00DE592D" w:rsidRDefault="00F76AEE" w:rsidP="00DE592D">
            <w:pPr>
              <w:spacing w:after="120" w:line="240" w:lineRule="atLeast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E592D" w:rsidRPr="00DE592D" w:rsidRDefault="00DE592D" w:rsidP="00DE592D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D55CC" w:rsidRPr="007615C5" w:rsidRDefault="00DD55CC" w:rsidP="00BF4556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ПРОГРАММНО-МЕТОДИЧЕСКОЕ ОБЕСПЕЧЕНИЕ</w:t>
      </w:r>
    </w:p>
    <w:p w:rsidR="00DD55CC" w:rsidRPr="007615C5" w:rsidRDefault="00DD55CC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lastRenderedPageBreak/>
        <w:t>1.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</w:r>
      <w:proofErr w:type="spell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Дубовицкая</w:t>
      </w:r>
      <w:proofErr w:type="spell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Ю.В. Русский язык. Элективные курсы / М.: Материк-Альфа, 2007</w:t>
      </w:r>
    </w:p>
    <w:p w:rsidR="00DD55CC" w:rsidRPr="007615C5" w:rsidRDefault="00DD55CC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2.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Потемкина Т.В., Сабурова С.В. Программы элективных курсов. Русский язык. 10-11 классы / М.: ООО</w:t>
      </w:r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«ТИД «Русское слово – РС», 2009</w:t>
      </w:r>
    </w:p>
    <w:p w:rsidR="00DD55CC" w:rsidRPr="007615C5" w:rsidRDefault="00DD55CC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3.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 xml:space="preserve">Программы элективных курсов. Русский язык. Литература. 9-11 классы / под общей ред. С.А. </w:t>
      </w:r>
      <w:proofErr w:type="spell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Войтас</w:t>
      </w:r>
      <w:proofErr w:type="spell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/ М.: Айрис-пресс, 2007</w:t>
      </w:r>
    </w:p>
    <w:p w:rsidR="00DD55CC" w:rsidRPr="007615C5" w:rsidRDefault="00DD55CC" w:rsidP="00BF4556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b/>
          <w:color w:val="444444"/>
          <w:szCs w:val="18"/>
          <w:lang w:eastAsia="ru-RU"/>
        </w:rPr>
        <w:t>СПИСОК ЛИТЕРАТУРЫ</w:t>
      </w:r>
    </w:p>
    <w:p w:rsidR="00DD55CC" w:rsidRPr="007615C5" w:rsidRDefault="00DD55CC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1.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</w:r>
      <w:proofErr w:type="spell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Гольцова</w:t>
      </w:r>
      <w:proofErr w:type="spell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Н.Г., </w:t>
      </w:r>
      <w:proofErr w:type="spell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Шамшин</w:t>
      </w:r>
      <w:proofErr w:type="spell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И.В. Контрольные тесты: Орфография и пунктуация. 10-11 классы / М.: ООО «ТИД «Русское слово – РС», 2008</w:t>
      </w:r>
    </w:p>
    <w:p w:rsidR="00DD55CC" w:rsidRPr="007615C5" w:rsidRDefault="00DD55CC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2.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Егорова Н.В. Пособие для интенсивной подготовки к экзамену по русскому языку / М.: ВАКО, 2005</w:t>
      </w:r>
    </w:p>
    <w:p w:rsidR="0001762D" w:rsidRDefault="00DD55CC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3.</w:t>
      </w:r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Контрольно-измерительные материалы. Русский язык: 10 класс</w:t>
      </w:r>
      <w:proofErr w:type="gramStart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/ С</w:t>
      </w:r>
      <w:proofErr w:type="gramEnd"/>
      <w:r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ост. Егорова Н.В. / М.: ВАКО, 2012</w:t>
      </w:r>
    </w:p>
    <w:p w:rsidR="00DD55CC" w:rsidRPr="007615C5" w:rsidRDefault="0001762D" w:rsidP="00BF455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4</w:t>
      </w:r>
      <w:r w:rsidR="00DD55CC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.</w:t>
      </w:r>
      <w:r w:rsidR="00DD55CC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  <w:t>Розенталь Д.Э. Пособие по русскому языку в старших классах. – М.: Просвещение, 2005</w:t>
      </w:r>
    </w:p>
    <w:p w:rsidR="00DD55CC" w:rsidRPr="007615C5" w:rsidRDefault="00F76AEE" w:rsidP="0001762D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7</w:t>
      </w:r>
      <w:r w:rsidR="00DD55CC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.</w:t>
      </w:r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       Типовые экзаменационные материалы   </w:t>
      </w:r>
      <w:proofErr w:type="spellStart"/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п.р</w:t>
      </w:r>
      <w:proofErr w:type="gramStart"/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.Ц</w:t>
      </w:r>
      <w:proofErr w:type="gramEnd"/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>ыбулько</w:t>
      </w:r>
      <w:proofErr w:type="spellEnd"/>
      <w:r w:rsidR="0001762D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 xml:space="preserve"> М. Национальное образование, 2020</w:t>
      </w:r>
      <w:r w:rsidR="00DD55CC" w:rsidRPr="007615C5">
        <w:rPr>
          <w:rFonts w:ascii="Times New Roman" w:eastAsia="Times New Roman" w:hAnsi="Times New Roman" w:cs="Times New Roman"/>
          <w:color w:val="444444"/>
          <w:szCs w:val="18"/>
          <w:lang w:eastAsia="ru-RU"/>
        </w:rPr>
        <w:tab/>
      </w:r>
    </w:p>
    <w:p w:rsidR="00004905" w:rsidRPr="007615C5" w:rsidRDefault="00004905" w:rsidP="0000490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Cs w:val="18"/>
          <w:lang w:eastAsia="ru-RU"/>
        </w:rPr>
      </w:pPr>
    </w:p>
    <w:tbl>
      <w:tblPr>
        <w:tblW w:w="50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0"/>
        <w:gridCol w:w="92"/>
        <w:gridCol w:w="219"/>
        <w:gridCol w:w="4616"/>
        <w:gridCol w:w="20"/>
        <w:gridCol w:w="92"/>
        <w:gridCol w:w="219"/>
        <w:gridCol w:w="634"/>
        <w:gridCol w:w="388"/>
        <w:gridCol w:w="64"/>
        <w:gridCol w:w="48"/>
        <w:gridCol w:w="110"/>
        <w:gridCol w:w="199"/>
        <w:gridCol w:w="608"/>
        <w:gridCol w:w="388"/>
        <w:gridCol w:w="20"/>
        <w:gridCol w:w="92"/>
        <w:gridCol w:w="110"/>
        <w:gridCol w:w="109"/>
        <w:gridCol w:w="90"/>
      </w:tblGrid>
      <w:tr w:rsidR="00004905" w:rsidRPr="007615C5" w:rsidTr="00DD55CC">
        <w:trPr>
          <w:gridAfter w:val="5"/>
          <w:wAfter w:w="421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bookmarkStart w:id="1" w:name="b52fd68f013627cdc40dad4117841f9d80a75542"/>
            <w:bookmarkStart w:id="2" w:name="0"/>
            <w:bookmarkEnd w:id="1"/>
            <w:bookmarkEnd w:id="2"/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ru-RU"/>
              </w:rPr>
            </w:pPr>
          </w:p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ru-RU"/>
              </w:rPr>
            </w:pPr>
          </w:p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FF0000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4905" w:rsidRPr="007615C5" w:rsidRDefault="0043322F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5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7615C5" w:rsidTr="00DD55CC">
        <w:trPr>
          <w:gridAfter w:val="1"/>
          <w:wAfter w:w="90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7615C5" w:rsidTr="00DD55CC"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4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7615C5" w:rsidRDefault="00004905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55CC" w:rsidRPr="00004905" w:rsidTr="00DD55CC">
        <w:trPr>
          <w:gridAfter w:val="13"/>
          <w:wAfter w:w="2860" w:type="dxa"/>
        </w:trPr>
        <w:tc>
          <w:tcPr>
            <w:tcW w:w="6364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004905" w:rsidRDefault="00004905" w:rsidP="000049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5CC" w:rsidRPr="00004905" w:rsidTr="00DD55CC">
        <w:trPr>
          <w:gridAfter w:val="7"/>
          <w:wAfter w:w="1417" w:type="dxa"/>
        </w:trPr>
        <w:tc>
          <w:tcPr>
            <w:tcW w:w="6364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55CC" w:rsidRPr="00004905" w:rsidTr="00DD55CC">
        <w:trPr>
          <w:gridAfter w:val="17"/>
          <w:wAfter w:w="7807" w:type="dxa"/>
        </w:trPr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4905" w:rsidRPr="00004905" w:rsidRDefault="00004905" w:rsidP="000049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dxa"/>
            <w:vAlign w:val="center"/>
            <w:hideMark/>
          </w:tcPr>
          <w:p w:rsidR="00DD55CC" w:rsidRPr="00004905" w:rsidRDefault="00DD55CC" w:rsidP="0000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56E" w:rsidRDefault="000A456E"/>
    <w:sectPr w:rsidR="000A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530"/>
    <w:multiLevelType w:val="hybridMultilevel"/>
    <w:tmpl w:val="6ED09EA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7B7"/>
    <w:multiLevelType w:val="multilevel"/>
    <w:tmpl w:val="5654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D3A83"/>
    <w:multiLevelType w:val="multilevel"/>
    <w:tmpl w:val="CF069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D5D42"/>
    <w:multiLevelType w:val="multilevel"/>
    <w:tmpl w:val="DE0AD8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35374"/>
    <w:multiLevelType w:val="hybridMultilevel"/>
    <w:tmpl w:val="4F46970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87BB5"/>
    <w:multiLevelType w:val="multilevel"/>
    <w:tmpl w:val="28661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27688"/>
    <w:multiLevelType w:val="multilevel"/>
    <w:tmpl w:val="B80AF00E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1D881C0E"/>
    <w:multiLevelType w:val="multilevel"/>
    <w:tmpl w:val="EFB48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07854"/>
    <w:multiLevelType w:val="multilevel"/>
    <w:tmpl w:val="0844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428FB"/>
    <w:multiLevelType w:val="multilevel"/>
    <w:tmpl w:val="9C668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A4246"/>
    <w:multiLevelType w:val="multilevel"/>
    <w:tmpl w:val="5F1C4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839A1"/>
    <w:multiLevelType w:val="multilevel"/>
    <w:tmpl w:val="351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2064D8"/>
    <w:multiLevelType w:val="multilevel"/>
    <w:tmpl w:val="FA4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204D5"/>
    <w:multiLevelType w:val="multilevel"/>
    <w:tmpl w:val="0A582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C7003"/>
    <w:multiLevelType w:val="multilevel"/>
    <w:tmpl w:val="D81411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5672A"/>
    <w:multiLevelType w:val="multilevel"/>
    <w:tmpl w:val="E5AE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32DAF"/>
    <w:multiLevelType w:val="multilevel"/>
    <w:tmpl w:val="A7EE0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5045A"/>
    <w:multiLevelType w:val="multilevel"/>
    <w:tmpl w:val="4C7E11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15EDF"/>
    <w:multiLevelType w:val="multilevel"/>
    <w:tmpl w:val="C3366C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CD2994"/>
    <w:multiLevelType w:val="multilevel"/>
    <w:tmpl w:val="F4C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81901"/>
    <w:multiLevelType w:val="multilevel"/>
    <w:tmpl w:val="D1EA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672F9"/>
    <w:multiLevelType w:val="multilevel"/>
    <w:tmpl w:val="FB68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F3EB3"/>
    <w:multiLevelType w:val="multilevel"/>
    <w:tmpl w:val="4AC85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759D4"/>
    <w:multiLevelType w:val="multilevel"/>
    <w:tmpl w:val="BE9E6F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7"/>
  </w:num>
  <w:num w:numId="5">
    <w:abstractNumId w:val="21"/>
  </w:num>
  <w:num w:numId="6">
    <w:abstractNumId w:val="20"/>
  </w:num>
  <w:num w:numId="7">
    <w:abstractNumId w:val="22"/>
  </w:num>
  <w:num w:numId="8">
    <w:abstractNumId w:val="13"/>
  </w:num>
  <w:num w:numId="9">
    <w:abstractNumId w:val="10"/>
  </w:num>
  <w:num w:numId="10">
    <w:abstractNumId w:val="9"/>
  </w:num>
  <w:num w:numId="11">
    <w:abstractNumId w:val="5"/>
  </w:num>
  <w:num w:numId="12">
    <w:abstractNumId w:val="18"/>
  </w:num>
  <w:num w:numId="13">
    <w:abstractNumId w:val="16"/>
  </w:num>
  <w:num w:numId="14">
    <w:abstractNumId w:val="1"/>
  </w:num>
  <w:num w:numId="15">
    <w:abstractNumId w:val="23"/>
  </w:num>
  <w:num w:numId="16">
    <w:abstractNumId w:val="3"/>
  </w:num>
  <w:num w:numId="17">
    <w:abstractNumId w:val="14"/>
  </w:num>
  <w:num w:numId="18">
    <w:abstractNumId w:val="17"/>
  </w:num>
  <w:num w:numId="19">
    <w:abstractNumId w:val="6"/>
  </w:num>
  <w:num w:numId="20">
    <w:abstractNumId w:val="8"/>
  </w:num>
  <w:num w:numId="21">
    <w:abstractNumId w:val="15"/>
  </w:num>
  <w:num w:numId="22">
    <w:abstractNumId w:val="11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15"/>
    <w:rsid w:val="00004905"/>
    <w:rsid w:val="0001762D"/>
    <w:rsid w:val="000A456E"/>
    <w:rsid w:val="00172C6B"/>
    <w:rsid w:val="00232518"/>
    <w:rsid w:val="00371B51"/>
    <w:rsid w:val="0043322F"/>
    <w:rsid w:val="004E4E12"/>
    <w:rsid w:val="0053633F"/>
    <w:rsid w:val="00614619"/>
    <w:rsid w:val="00661515"/>
    <w:rsid w:val="007615C5"/>
    <w:rsid w:val="00A90850"/>
    <w:rsid w:val="00B04EB6"/>
    <w:rsid w:val="00BF4556"/>
    <w:rsid w:val="00CC2119"/>
    <w:rsid w:val="00DD55CC"/>
    <w:rsid w:val="00DE4236"/>
    <w:rsid w:val="00DE592D"/>
    <w:rsid w:val="00EE2901"/>
    <w:rsid w:val="00F76AEE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59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59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9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8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4601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22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2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63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8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37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3056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00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351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98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23</cp:revision>
  <dcterms:created xsi:type="dcterms:W3CDTF">2014-08-21T05:49:00Z</dcterms:created>
  <dcterms:modified xsi:type="dcterms:W3CDTF">2020-01-27T06:59:00Z</dcterms:modified>
</cp:coreProperties>
</file>